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D88" w:rsidRPr="00C31C5F" w:rsidRDefault="00722D88" w:rsidP="00722D88">
      <w:pPr>
        <w:jc w:val="both"/>
        <w:outlineLvl w:val="0"/>
        <w:rPr>
          <w:rFonts w:eastAsia="標楷體"/>
          <w:szCs w:val="24"/>
        </w:rPr>
      </w:pPr>
      <w:r w:rsidRPr="00C31C5F">
        <w:rPr>
          <w:rFonts w:eastAsia="標楷體" w:hint="eastAsia"/>
          <w:szCs w:val="24"/>
        </w:rPr>
        <w:t>附件</w:t>
      </w:r>
      <w:r>
        <w:rPr>
          <w:rFonts w:eastAsia="標楷體" w:hint="eastAsia"/>
          <w:szCs w:val="24"/>
        </w:rPr>
        <w:t>十一</w:t>
      </w:r>
      <w:r w:rsidRPr="00C31C5F">
        <w:rPr>
          <w:rFonts w:eastAsia="標楷體" w:hint="eastAsia"/>
          <w:szCs w:val="24"/>
        </w:rPr>
        <w:t>：</w:t>
      </w:r>
      <w:r w:rsidRPr="002E6902">
        <w:rPr>
          <w:rFonts w:eastAsia="標楷體" w:hint="eastAsia"/>
          <w:szCs w:val="24"/>
        </w:rPr>
        <w:t>國立清華大學協議組織會議紀錄表</w:t>
      </w:r>
      <w:r w:rsidRPr="002E6902">
        <w:rPr>
          <w:rFonts w:eastAsia="標楷體" w:hint="eastAsia"/>
          <w:szCs w:val="24"/>
        </w:rPr>
        <w:t>(ESH-P-10-</w:t>
      </w:r>
      <w:r>
        <w:rPr>
          <w:rFonts w:eastAsia="標楷體" w:hint="eastAsia"/>
          <w:szCs w:val="24"/>
        </w:rPr>
        <w:t>11</w:t>
      </w:r>
      <w:r w:rsidRPr="002E6902">
        <w:rPr>
          <w:rFonts w:eastAsia="標楷體" w:hint="eastAsia"/>
          <w:szCs w:val="24"/>
        </w:rPr>
        <w:t>)</w:t>
      </w:r>
    </w:p>
    <w:p w:rsidR="00722D88" w:rsidRPr="00896E7D" w:rsidRDefault="00722D88" w:rsidP="00722D88">
      <w:pPr>
        <w:tabs>
          <w:tab w:val="center" w:pos="5400"/>
          <w:tab w:val="left" w:pos="9075"/>
        </w:tabs>
        <w:spacing w:line="400" w:lineRule="exact"/>
        <w:jc w:val="center"/>
        <w:rPr>
          <w:rFonts w:eastAsia="標楷體"/>
          <w:color w:val="000000"/>
          <w:sz w:val="36"/>
        </w:rPr>
      </w:pPr>
      <w:r w:rsidRPr="00896E7D">
        <w:rPr>
          <w:rFonts w:eastAsia="標楷體" w:hint="eastAsia"/>
          <w:color w:val="000000"/>
          <w:sz w:val="36"/>
        </w:rPr>
        <w:t>國立清華大學協議組織會議紀錄表</w:t>
      </w:r>
    </w:p>
    <w:p w:rsidR="00920E1D" w:rsidRPr="00896E7D" w:rsidRDefault="00920E1D" w:rsidP="00920E1D">
      <w:pPr>
        <w:tabs>
          <w:tab w:val="center" w:pos="5400"/>
          <w:tab w:val="left" w:pos="9075"/>
        </w:tabs>
        <w:spacing w:line="240" w:lineRule="exact"/>
        <w:jc w:val="right"/>
        <w:rPr>
          <w:rFonts w:eastAsia="標楷體"/>
          <w:color w:val="000000"/>
          <w:sz w:val="20"/>
        </w:rPr>
      </w:pPr>
      <w:r w:rsidRPr="006519A4">
        <w:rPr>
          <w:rFonts w:eastAsia="標楷體" w:hint="eastAsia"/>
          <w:color w:val="000000"/>
          <w:sz w:val="20"/>
        </w:rPr>
        <w:t>2</w:t>
      </w:r>
      <w:r w:rsidRPr="006519A4">
        <w:rPr>
          <w:rFonts w:eastAsia="標楷體"/>
          <w:color w:val="000000"/>
          <w:sz w:val="20"/>
        </w:rPr>
        <w:t>02</w:t>
      </w:r>
      <w:r w:rsidR="005C501B">
        <w:rPr>
          <w:rFonts w:eastAsia="標楷體" w:hint="eastAsia"/>
          <w:color w:val="000000"/>
          <w:sz w:val="20"/>
        </w:rPr>
        <w:t>4</w:t>
      </w:r>
      <w:r w:rsidRPr="006519A4">
        <w:rPr>
          <w:rFonts w:eastAsia="標楷體"/>
          <w:color w:val="000000"/>
          <w:sz w:val="20"/>
        </w:rPr>
        <w:t>.</w:t>
      </w:r>
      <w:r>
        <w:rPr>
          <w:rFonts w:eastAsia="標楷體" w:hint="eastAsia"/>
          <w:color w:val="000000"/>
          <w:sz w:val="20"/>
        </w:rPr>
        <w:t>1</w:t>
      </w:r>
      <w:r w:rsidR="005C501B">
        <w:rPr>
          <w:rFonts w:eastAsia="標楷體" w:hint="eastAsia"/>
          <w:color w:val="000000"/>
          <w:sz w:val="20"/>
        </w:rPr>
        <w:t>0</w:t>
      </w:r>
      <w:r w:rsidRPr="006519A4">
        <w:rPr>
          <w:rFonts w:eastAsia="標楷體"/>
          <w:color w:val="000000"/>
          <w:sz w:val="20"/>
        </w:rPr>
        <w:t>.</w:t>
      </w:r>
      <w:r w:rsidR="005C501B">
        <w:rPr>
          <w:rFonts w:eastAsia="標楷體" w:hint="eastAsia"/>
          <w:color w:val="000000"/>
          <w:sz w:val="20"/>
        </w:rPr>
        <w:t>24</w:t>
      </w:r>
      <w:bookmarkStart w:id="0" w:name="_GoBack"/>
      <w:bookmarkEnd w:id="0"/>
      <w:r w:rsidRPr="006519A4">
        <w:rPr>
          <w:rFonts w:eastAsia="標楷體" w:hint="eastAsia"/>
          <w:color w:val="000000"/>
          <w:sz w:val="20"/>
        </w:rPr>
        <w:t>修訂</w:t>
      </w:r>
    </w:p>
    <w:p w:rsidR="00722D88" w:rsidRPr="00C31C5F" w:rsidRDefault="00920E1D" w:rsidP="00920E1D">
      <w:pPr>
        <w:tabs>
          <w:tab w:val="center" w:pos="5400"/>
          <w:tab w:val="left" w:pos="9075"/>
        </w:tabs>
        <w:spacing w:line="240" w:lineRule="exact"/>
        <w:jc w:val="right"/>
        <w:rPr>
          <w:rFonts w:eastAsia="標楷體"/>
          <w:sz w:val="20"/>
        </w:rPr>
      </w:pPr>
      <w:r w:rsidRPr="00896E7D">
        <w:rPr>
          <w:rFonts w:eastAsia="標楷體" w:hint="eastAsia"/>
          <w:color w:val="000000"/>
          <w:sz w:val="20"/>
        </w:rPr>
        <w:t>NO</w:t>
      </w:r>
      <w:r w:rsidRPr="00896E7D">
        <w:rPr>
          <w:rFonts w:eastAsia="標楷體" w:hint="eastAsia"/>
          <w:color w:val="000000"/>
          <w:sz w:val="20"/>
        </w:rPr>
        <w:t>：</w:t>
      </w:r>
      <w:r w:rsidRPr="00896E7D">
        <w:rPr>
          <w:rFonts w:eastAsia="標楷體" w:hint="eastAsia"/>
          <w:color w:val="000000"/>
          <w:sz w:val="20"/>
        </w:rPr>
        <w:t>ESH-P-10-</w:t>
      </w:r>
      <w:r>
        <w:rPr>
          <w:rFonts w:eastAsia="標楷體" w:hint="eastAsia"/>
          <w:color w:val="000000"/>
          <w:sz w:val="20"/>
        </w:rPr>
        <w:t>11</w:t>
      </w:r>
    </w:p>
    <w:tbl>
      <w:tblPr>
        <w:tblpPr w:leftFromText="180" w:rightFromText="180" w:vertAnchor="text" w:horzAnchor="margin" w:tblpXSpec="center" w:tblpY="182"/>
        <w:tblW w:w="10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71"/>
        <w:gridCol w:w="417"/>
        <w:gridCol w:w="2126"/>
        <w:gridCol w:w="850"/>
        <w:gridCol w:w="2509"/>
        <w:gridCol w:w="1035"/>
        <w:gridCol w:w="2240"/>
      </w:tblGrid>
      <w:tr w:rsidR="00722D88" w:rsidRPr="00896E7D" w:rsidTr="00D66A7A">
        <w:trPr>
          <w:cantSplit/>
          <w:trHeight w:val="463"/>
        </w:trPr>
        <w:tc>
          <w:tcPr>
            <w:tcW w:w="1171" w:type="dxa"/>
            <w:tcBorders>
              <w:top w:val="single" w:sz="12" w:space="0" w:color="auto"/>
              <w:bottom w:val="single" w:sz="6" w:space="0" w:color="auto"/>
            </w:tcBorders>
          </w:tcPr>
          <w:p w:rsidR="00722D88" w:rsidRPr="00896E7D" w:rsidRDefault="00722D88" w:rsidP="00D66A7A">
            <w:pPr>
              <w:spacing w:line="400" w:lineRule="exact"/>
              <w:jc w:val="center"/>
              <w:rPr>
                <w:rFonts w:eastAsia="標楷體"/>
                <w:color w:val="000000"/>
              </w:rPr>
            </w:pPr>
            <w:r w:rsidRPr="00896E7D">
              <w:rPr>
                <w:rFonts w:eastAsia="標楷體" w:hAnsi="標楷體"/>
                <w:color w:val="000000"/>
              </w:rPr>
              <w:t>會議名稱</w:t>
            </w:r>
          </w:p>
        </w:tc>
        <w:tc>
          <w:tcPr>
            <w:tcW w:w="9177" w:type="dxa"/>
            <w:gridSpan w:val="6"/>
            <w:tcBorders>
              <w:top w:val="single" w:sz="12" w:space="0" w:color="auto"/>
              <w:bottom w:val="single" w:sz="6" w:space="0" w:color="auto"/>
            </w:tcBorders>
          </w:tcPr>
          <w:p w:rsidR="00722D88" w:rsidRPr="00896E7D" w:rsidRDefault="00722D88" w:rsidP="00D66A7A">
            <w:pPr>
              <w:spacing w:line="400" w:lineRule="exact"/>
              <w:rPr>
                <w:rFonts w:eastAsia="標楷體"/>
                <w:color w:val="000000"/>
              </w:rPr>
            </w:pPr>
            <w:r>
              <w:rPr>
                <w:rFonts w:eastAsia="標楷體" w:hint="eastAsia"/>
                <w:color w:val="000000"/>
                <w:u w:val="single"/>
              </w:rPr>
              <w:t xml:space="preserve">             </w:t>
            </w:r>
            <w:r w:rsidRPr="00896E7D">
              <w:rPr>
                <w:rFonts w:eastAsia="標楷體" w:hint="eastAsia"/>
                <w:color w:val="000000"/>
                <w:u w:val="single"/>
              </w:rPr>
              <w:t xml:space="preserve">    </w:t>
            </w:r>
            <w:r w:rsidRPr="00896E7D">
              <w:rPr>
                <w:rFonts w:eastAsia="標楷體"/>
                <w:color w:val="000000"/>
                <w:u w:val="single"/>
              </w:rPr>
              <w:t xml:space="preserve"> </w:t>
            </w:r>
            <w:r>
              <w:rPr>
                <w:rFonts w:eastAsia="標楷體" w:hint="eastAsia"/>
                <w:color w:val="000000"/>
                <w:u w:val="single"/>
              </w:rPr>
              <w:t xml:space="preserve">            </w:t>
            </w:r>
            <w:r w:rsidRPr="00896E7D">
              <w:rPr>
                <w:rFonts w:eastAsia="標楷體"/>
                <w:color w:val="000000"/>
                <w:u w:val="single"/>
              </w:rPr>
              <w:t xml:space="preserve">  </w:t>
            </w:r>
            <w:r>
              <w:rPr>
                <w:rFonts w:eastAsia="標楷體" w:hAnsi="標楷體" w:hint="eastAsia"/>
                <w:color w:val="000000"/>
              </w:rPr>
              <w:t>作業</w:t>
            </w:r>
            <w:r w:rsidRPr="00896E7D">
              <w:rPr>
                <w:rFonts w:eastAsia="標楷體" w:hAnsi="標楷體"/>
                <w:color w:val="000000"/>
              </w:rPr>
              <w:t>協議組織會議</w:t>
            </w:r>
            <w:r w:rsidRPr="00896E7D">
              <w:rPr>
                <w:rFonts w:eastAsia="標楷體" w:hAnsi="標楷體" w:hint="eastAsia"/>
                <w:color w:val="000000"/>
              </w:rPr>
              <w:t xml:space="preserve">    </w:t>
            </w:r>
            <w:r>
              <w:rPr>
                <w:rFonts w:eastAsia="標楷體" w:hAnsi="標楷體" w:hint="eastAsia"/>
                <w:color w:val="000000"/>
              </w:rPr>
              <w:t>採購</w:t>
            </w:r>
            <w:r w:rsidRPr="00896E7D">
              <w:rPr>
                <w:rFonts w:eastAsia="標楷體" w:hAnsi="標楷體" w:hint="eastAsia"/>
                <w:color w:val="000000"/>
              </w:rPr>
              <w:t>案號：</w:t>
            </w:r>
            <w:r w:rsidRPr="00896E7D">
              <w:rPr>
                <w:rFonts w:eastAsia="標楷體"/>
                <w:color w:val="000000"/>
                <w:u w:val="single"/>
              </w:rPr>
              <w:t xml:space="preserve">                   </w:t>
            </w:r>
          </w:p>
        </w:tc>
      </w:tr>
      <w:tr w:rsidR="00722D88" w:rsidRPr="00896E7D" w:rsidTr="00722D88">
        <w:trPr>
          <w:cantSplit/>
          <w:trHeight w:val="627"/>
        </w:trPr>
        <w:tc>
          <w:tcPr>
            <w:tcW w:w="1171" w:type="dxa"/>
            <w:tcBorders>
              <w:top w:val="single" w:sz="6" w:space="0" w:color="auto"/>
            </w:tcBorders>
          </w:tcPr>
          <w:p w:rsidR="00722D88" w:rsidRPr="00896E7D" w:rsidRDefault="00722D88" w:rsidP="00D66A7A">
            <w:pPr>
              <w:spacing w:line="400" w:lineRule="exact"/>
              <w:jc w:val="center"/>
              <w:rPr>
                <w:rFonts w:eastAsia="標楷體"/>
                <w:color w:val="000000"/>
              </w:rPr>
            </w:pPr>
            <w:r w:rsidRPr="00896E7D">
              <w:rPr>
                <w:rFonts w:eastAsia="標楷體" w:hAnsi="標楷體"/>
                <w:color w:val="000000"/>
              </w:rPr>
              <w:t>開會時間</w:t>
            </w:r>
          </w:p>
        </w:tc>
        <w:tc>
          <w:tcPr>
            <w:tcW w:w="5902" w:type="dxa"/>
            <w:gridSpan w:val="4"/>
            <w:tcBorders>
              <w:top w:val="single" w:sz="6" w:space="0" w:color="auto"/>
            </w:tcBorders>
          </w:tcPr>
          <w:p w:rsidR="00722D88" w:rsidRPr="00896E7D" w:rsidRDefault="00722D88" w:rsidP="00D66A7A">
            <w:pPr>
              <w:spacing w:line="400" w:lineRule="exact"/>
              <w:jc w:val="both"/>
              <w:rPr>
                <w:rFonts w:eastAsia="標楷體"/>
                <w:color w:val="000000"/>
              </w:rPr>
            </w:pPr>
            <w:r w:rsidRPr="00896E7D">
              <w:rPr>
                <w:rFonts w:eastAsia="標楷體" w:hAnsi="標楷體" w:hint="eastAsia"/>
                <w:color w:val="000000"/>
              </w:rPr>
              <w:t>西元</w:t>
            </w:r>
            <w:r>
              <w:rPr>
                <w:rFonts w:eastAsia="標楷體" w:hAnsi="標楷體" w:hint="eastAsia"/>
                <w:color w:val="000000"/>
              </w:rPr>
              <w:t xml:space="preserve">  </w:t>
            </w:r>
            <w:r w:rsidRPr="00896E7D">
              <w:rPr>
                <w:rFonts w:eastAsia="標楷體" w:hAnsi="標楷體" w:hint="eastAsia"/>
                <w:color w:val="000000"/>
              </w:rPr>
              <w:t xml:space="preserve"> </w:t>
            </w:r>
            <w:r w:rsidRPr="00896E7D">
              <w:rPr>
                <w:rFonts w:eastAsia="標楷體" w:hAnsi="標楷體"/>
                <w:color w:val="000000"/>
              </w:rPr>
              <w:t>年</w:t>
            </w:r>
            <w:r>
              <w:rPr>
                <w:rFonts w:eastAsia="標楷體"/>
                <w:color w:val="000000"/>
              </w:rPr>
              <w:t xml:space="preserve"> </w:t>
            </w:r>
            <w:r w:rsidRPr="00896E7D">
              <w:rPr>
                <w:rFonts w:eastAsia="標楷體"/>
                <w:color w:val="000000"/>
              </w:rPr>
              <w:t xml:space="preserve"> </w:t>
            </w:r>
            <w:r>
              <w:rPr>
                <w:rFonts w:eastAsia="標楷體" w:hint="eastAsia"/>
                <w:color w:val="000000"/>
              </w:rPr>
              <w:t xml:space="preserve"> </w:t>
            </w:r>
            <w:r w:rsidRPr="00896E7D">
              <w:rPr>
                <w:rFonts w:eastAsia="標楷體" w:hAnsi="標楷體"/>
                <w:color w:val="000000"/>
              </w:rPr>
              <w:t>月</w:t>
            </w:r>
            <w:r w:rsidRPr="00896E7D">
              <w:rPr>
                <w:rFonts w:eastAsia="標楷體"/>
                <w:color w:val="000000"/>
              </w:rPr>
              <w:t xml:space="preserve"> </w:t>
            </w:r>
            <w:r>
              <w:rPr>
                <w:rFonts w:eastAsia="標楷體" w:hint="eastAsia"/>
                <w:color w:val="000000"/>
              </w:rPr>
              <w:t xml:space="preserve"> </w:t>
            </w:r>
            <w:r w:rsidRPr="00896E7D">
              <w:rPr>
                <w:rFonts w:eastAsia="標楷體"/>
                <w:color w:val="000000"/>
              </w:rPr>
              <w:t xml:space="preserve">  </w:t>
            </w:r>
            <w:r w:rsidRPr="00896E7D">
              <w:rPr>
                <w:rFonts w:eastAsia="標楷體" w:hAnsi="標楷體"/>
                <w:color w:val="000000"/>
              </w:rPr>
              <w:t>日</w:t>
            </w:r>
            <w:r w:rsidRPr="00896E7D">
              <w:rPr>
                <w:rFonts w:eastAsia="標楷體"/>
                <w:color w:val="000000"/>
              </w:rPr>
              <w:t>(</w:t>
            </w:r>
            <w:r w:rsidRPr="00896E7D">
              <w:rPr>
                <w:rFonts w:eastAsia="標楷體" w:hAnsi="標楷體"/>
                <w:color w:val="000000"/>
              </w:rPr>
              <w:t>星期</w:t>
            </w:r>
            <w:r>
              <w:rPr>
                <w:rFonts w:eastAsia="標楷體" w:hAnsi="標楷體" w:hint="eastAsia"/>
                <w:color w:val="000000"/>
              </w:rPr>
              <w:t xml:space="preserve"> </w:t>
            </w:r>
            <w:r w:rsidRPr="00896E7D">
              <w:rPr>
                <w:rFonts w:eastAsia="標楷體"/>
                <w:color w:val="000000"/>
              </w:rPr>
              <w:t xml:space="preserve">  </w:t>
            </w:r>
            <w:r>
              <w:rPr>
                <w:rFonts w:eastAsia="標楷體" w:hint="eastAsia"/>
                <w:color w:val="000000"/>
              </w:rPr>
              <w:t xml:space="preserve"> </w:t>
            </w:r>
            <w:r w:rsidRPr="00896E7D">
              <w:rPr>
                <w:rFonts w:eastAsia="標楷體"/>
                <w:color w:val="000000"/>
              </w:rPr>
              <w:t xml:space="preserve">) </w:t>
            </w:r>
            <w:r>
              <w:rPr>
                <w:rFonts w:eastAsia="標楷體" w:hint="eastAsia"/>
                <w:color w:val="000000"/>
              </w:rPr>
              <w:t xml:space="preserve"> </w:t>
            </w:r>
            <w:r w:rsidRPr="00896E7D">
              <w:rPr>
                <w:rFonts w:eastAsia="標楷體"/>
                <w:color w:val="000000"/>
              </w:rPr>
              <w:t xml:space="preserve"> </w:t>
            </w:r>
            <w:r>
              <w:rPr>
                <w:rFonts w:eastAsia="標楷體" w:hint="eastAsia"/>
                <w:color w:val="000000"/>
              </w:rPr>
              <w:t xml:space="preserve"> </w:t>
            </w:r>
            <w:r w:rsidRPr="00896E7D">
              <w:rPr>
                <w:rFonts w:eastAsia="標楷體" w:hAnsi="標楷體"/>
                <w:color w:val="000000"/>
              </w:rPr>
              <w:t>午</w:t>
            </w:r>
            <w:r>
              <w:rPr>
                <w:rFonts w:eastAsia="標楷體"/>
                <w:color w:val="000000"/>
              </w:rPr>
              <w:t xml:space="preserve"> </w:t>
            </w:r>
            <w:r>
              <w:rPr>
                <w:rFonts w:eastAsia="標楷體" w:hint="eastAsia"/>
                <w:color w:val="000000"/>
              </w:rPr>
              <w:t xml:space="preserve">  </w:t>
            </w:r>
            <w:r w:rsidRPr="00896E7D">
              <w:rPr>
                <w:rFonts w:eastAsia="標楷體"/>
                <w:color w:val="000000"/>
              </w:rPr>
              <w:t xml:space="preserve"> </w:t>
            </w:r>
            <w:r w:rsidRPr="00896E7D">
              <w:rPr>
                <w:rFonts w:eastAsia="標楷體" w:hAnsi="標楷體"/>
                <w:color w:val="000000"/>
              </w:rPr>
              <w:t>時</w:t>
            </w:r>
            <w:r w:rsidRPr="00896E7D">
              <w:rPr>
                <w:rFonts w:eastAsia="標楷體"/>
                <w:color w:val="000000"/>
              </w:rPr>
              <w:t xml:space="preserve">   </w:t>
            </w:r>
            <w:r>
              <w:rPr>
                <w:rFonts w:eastAsia="標楷體" w:hint="eastAsia"/>
                <w:color w:val="000000"/>
              </w:rPr>
              <w:t xml:space="preserve">  </w:t>
            </w:r>
            <w:r w:rsidRPr="00896E7D">
              <w:rPr>
                <w:rFonts w:eastAsia="標楷體" w:hAnsi="標楷體"/>
                <w:color w:val="000000"/>
              </w:rPr>
              <w:t>分</w:t>
            </w:r>
          </w:p>
        </w:tc>
        <w:tc>
          <w:tcPr>
            <w:tcW w:w="1035" w:type="dxa"/>
            <w:tcBorders>
              <w:top w:val="single" w:sz="6" w:space="0" w:color="auto"/>
            </w:tcBorders>
          </w:tcPr>
          <w:p w:rsidR="00722D88" w:rsidRPr="00896E7D" w:rsidRDefault="00722D88" w:rsidP="00D66A7A">
            <w:pPr>
              <w:spacing w:line="400" w:lineRule="exact"/>
              <w:jc w:val="center"/>
              <w:rPr>
                <w:rFonts w:eastAsia="標楷體"/>
                <w:color w:val="000000"/>
              </w:rPr>
            </w:pPr>
            <w:r w:rsidRPr="00896E7D">
              <w:rPr>
                <w:rFonts w:eastAsia="標楷體" w:hAnsi="標楷體"/>
                <w:color w:val="000000"/>
              </w:rPr>
              <w:t>開會地點</w:t>
            </w:r>
          </w:p>
        </w:tc>
        <w:tc>
          <w:tcPr>
            <w:tcW w:w="2240" w:type="dxa"/>
            <w:tcBorders>
              <w:top w:val="single" w:sz="6" w:space="0" w:color="auto"/>
            </w:tcBorders>
          </w:tcPr>
          <w:p w:rsidR="00722D88" w:rsidRPr="00896E7D" w:rsidRDefault="00722D88" w:rsidP="00D66A7A">
            <w:pPr>
              <w:spacing w:line="400" w:lineRule="exact"/>
              <w:rPr>
                <w:rFonts w:eastAsia="標楷體"/>
                <w:color w:val="000000"/>
              </w:rPr>
            </w:pPr>
          </w:p>
        </w:tc>
      </w:tr>
      <w:tr w:rsidR="00722D88" w:rsidRPr="00896E7D" w:rsidTr="00D66A7A">
        <w:trPr>
          <w:cantSplit/>
          <w:trHeight w:val="515"/>
        </w:trPr>
        <w:tc>
          <w:tcPr>
            <w:tcW w:w="10348" w:type="dxa"/>
            <w:gridSpan w:val="7"/>
            <w:tcBorders>
              <w:top w:val="single" w:sz="6" w:space="0" w:color="auto"/>
            </w:tcBorders>
          </w:tcPr>
          <w:p w:rsidR="00722D88" w:rsidRPr="00896E7D" w:rsidRDefault="00722D88" w:rsidP="00D66A7A">
            <w:pPr>
              <w:spacing w:line="360" w:lineRule="exact"/>
              <w:jc w:val="center"/>
              <w:rPr>
                <w:rFonts w:eastAsia="標楷體"/>
                <w:color w:val="000000"/>
                <w:sz w:val="20"/>
                <w:u w:val="single"/>
              </w:rPr>
            </w:pPr>
            <w:r w:rsidRPr="00896E7D">
              <w:rPr>
                <w:rFonts w:eastAsia="標楷體" w:hAnsi="標楷體"/>
                <w:color w:val="000000"/>
              </w:rPr>
              <w:t>協</w:t>
            </w:r>
            <w:r w:rsidRPr="00896E7D">
              <w:rPr>
                <w:rFonts w:eastAsia="標楷體"/>
                <w:color w:val="000000"/>
              </w:rPr>
              <w:t xml:space="preserve">        </w:t>
            </w:r>
            <w:r w:rsidRPr="00896E7D">
              <w:rPr>
                <w:rFonts w:eastAsia="標楷體" w:hAnsi="標楷體"/>
                <w:color w:val="000000"/>
              </w:rPr>
              <w:t>議</w:t>
            </w:r>
            <w:r w:rsidRPr="00896E7D">
              <w:rPr>
                <w:rFonts w:eastAsia="標楷體"/>
                <w:color w:val="000000"/>
              </w:rPr>
              <w:t xml:space="preserve">        </w:t>
            </w:r>
            <w:r w:rsidRPr="00896E7D">
              <w:rPr>
                <w:rFonts w:eastAsia="標楷體" w:hAnsi="標楷體"/>
                <w:color w:val="000000"/>
              </w:rPr>
              <w:t>事</w:t>
            </w:r>
            <w:r w:rsidRPr="00896E7D">
              <w:rPr>
                <w:rFonts w:eastAsia="標楷體"/>
                <w:color w:val="000000"/>
              </w:rPr>
              <w:t xml:space="preserve">        </w:t>
            </w:r>
            <w:r w:rsidRPr="00896E7D">
              <w:rPr>
                <w:rFonts w:eastAsia="標楷體" w:hAnsi="標楷體"/>
                <w:color w:val="000000"/>
              </w:rPr>
              <w:t>項</w:t>
            </w:r>
          </w:p>
        </w:tc>
      </w:tr>
      <w:tr w:rsidR="00722D88" w:rsidRPr="00896E7D" w:rsidTr="00D66A7A">
        <w:trPr>
          <w:cantSplit/>
          <w:trHeight w:val="8754"/>
        </w:trPr>
        <w:tc>
          <w:tcPr>
            <w:tcW w:w="10348" w:type="dxa"/>
            <w:gridSpan w:val="7"/>
          </w:tcPr>
          <w:p w:rsidR="00722D88" w:rsidRPr="00A10A65" w:rsidRDefault="00722D88" w:rsidP="00D66A7A">
            <w:pPr>
              <w:spacing w:line="400" w:lineRule="exact"/>
              <w:rPr>
                <w:rFonts w:ascii="標楷體" w:eastAsia="標楷體" w:hAnsi="標楷體"/>
                <w:b/>
                <w:bCs/>
                <w:color w:val="000000"/>
              </w:rPr>
            </w:pPr>
            <w:r w:rsidRPr="00A10A65">
              <w:rPr>
                <w:rFonts w:ascii="標楷體" w:eastAsia="標楷體" w:hAnsi="標楷體" w:hint="eastAsia"/>
                <w:b/>
                <w:bCs/>
                <w:color w:val="000000"/>
              </w:rPr>
              <w:t>本會議應由履約管理單位(請購單位)召集之，並定期或不定期進行協議下列事項：</w:t>
            </w:r>
          </w:p>
          <w:p w:rsidR="00722D88" w:rsidRPr="00A10A65" w:rsidRDefault="00722D88" w:rsidP="00D66A7A">
            <w:pPr>
              <w:spacing w:line="400" w:lineRule="exact"/>
              <w:rPr>
                <w:rFonts w:ascii="標楷體" w:eastAsia="標楷體" w:hAnsi="標楷體"/>
                <w:color w:val="000000"/>
              </w:rPr>
            </w:pPr>
            <w:r w:rsidRPr="00A10A65">
              <w:rPr>
                <w:rFonts w:ascii="標楷體" w:eastAsia="標楷體" w:hAnsi="標楷體" w:hint="eastAsia"/>
                <w:bCs/>
                <w:color w:val="000000"/>
              </w:rPr>
              <w:t>一</w:t>
            </w:r>
            <w:r w:rsidRPr="00A10A65">
              <w:rPr>
                <w:rFonts w:ascii="標楷體" w:eastAsia="標楷體" w:hAnsi="標楷體"/>
                <w:bCs/>
                <w:color w:val="000000"/>
              </w:rPr>
              <w:t>、</w:t>
            </w:r>
            <w:r w:rsidRPr="00A10A65">
              <w:rPr>
                <w:rFonts w:ascii="標楷體" w:eastAsia="標楷體" w:hAnsi="標楷體" w:hint="eastAsia"/>
                <w:bCs/>
                <w:color w:val="000000"/>
              </w:rPr>
              <w:t>安全衛生管理之實施及配合。</w:t>
            </w:r>
          </w:p>
          <w:p w:rsidR="00722D88" w:rsidRPr="00A10A65" w:rsidRDefault="00722D88" w:rsidP="00D66A7A">
            <w:pPr>
              <w:spacing w:line="400" w:lineRule="exact"/>
              <w:ind w:left="425" w:hangingChars="177" w:hanging="425"/>
              <w:jc w:val="both"/>
              <w:rPr>
                <w:rFonts w:ascii="新細明體" w:hAnsi="新細明體"/>
                <w:color w:val="000000"/>
              </w:rPr>
            </w:pPr>
            <w:r w:rsidRPr="00A10A65">
              <w:rPr>
                <w:rFonts w:ascii="標楷體" w:eastAsia="標楷體" w:hAnsi="標楷體" w:hint="eastAsia"/>
                <w:bCs/>
                <w:color w:val="000000"/>
              </w:rPr>
              <w:t>二</w:t>
            </w:r>
            <w:r w:rsidRPr="00A10A65">
              <w:rPr>
                <w:rFonts w:ascii="標楷體" w:eastAsia="標楷體" w:hAnsi="標楷體"/>
                <w:bCs/>
                <w:color w:val="000000"/>
              </w:rPr>
              <w:t>、</w:t>
            </w:r>
            <w:r w:rsidRPr="00A10A65">
              <w:rPr>
                <w:rFonts w:ascii="標楷體" w:eastAsia="標楷體" w:hAnsi="標楷體" w:hint="eastAsia"/>
                <w:color w:val="000000"/>
              </w:rPr>
              <w:t>勞工作業安全衛生及健康管理規範。</w:t>
            </w:r>
          </w:p>
          <w:p w:rsidR="00722D88" w:rsidRPr="00A10A65" w:rsidRDefault="00722D88" w:rsidP="00D66A7A">
            <w:pPr>
              <w:spacing w:line="400" w:lineRule="exact"/>
              <w:rPr>
                <w:rFonts w:ascii="標楷體" w:eastAsia="標楷體" w:hAnsi="標楷體"/>
                <w:bCs/>
                <w:color w:val="000000"/>
              </w:rPr>
            </w:pPr>
            <w:r w:rsidRPr="00A10A65">
              <w:rPr>
                <w:rFonts w:ascii="標楷體" w:eastAsia="標楷體" w:hAnsi="標楷體" w:hint="eastAsia"/>
                <w:color w:val="000000"/>
                <w:sz w:val="27"/>
                <w:szCs w:val="27"/>
              </w:rPr>
              <w:t>三</w:t>
            </w:r>
            <w:r w:rsidRPr="00A10A65">
              <w:rPr>
                <w:rFonts w:ascii="標楷體" w:eastAsia="標楷體" w:hAnsi="標楷體" w:hint="eastAsia"/>
                <w:bCs/>
                <w:color w:val="000000"/>
              </w:rPr>
              <w:t>、從事動火、局限空間、高處、吊掛、吊籠、高空繩索、輕質屋頂、開挖等危險作業之管制。</w:t>
            </w:r>
          </w:p>
          <w:p w:rsidR="00722D88" w:rsidRPr="00A10A65" w:rsidRDefault="00722D88" w:rsidP="00D66A7A">
            <w:pPr>
              <w:spacing w:line="400" w:lineRule="exact"/>
              <w:rPr>
                <w:rFonts w:ascii="標楷體" w:eastAsia="標楷體" w:hAnsi="標楷體"/>
                <w:bCs/>
                <w:color w:val="000000"/>
              </w:rPr>
            </w:pPr>
            <w:r w:rsidRPr="00A10A65">
              <w:rPr>
                <w:rFonts w:ascii="標楷體" w:eastAsia="標楷體" w:hAnsi="標楷體" w:hint="eastAsia"/>
                <w:bCs/>
                <w:color w:val="000000"/>
              </w:rPr>
              <w:t>四、對危險物及有害物作業等作業環境之作業管制。</w:t>
            </w:r>
          </w:p>
          <w:p w:rsidR="00722D88" w:rsidRPr="00A10A65" w:rsidRDefault="00722D88" w:rsidP="00D66A7A">
            <w:pPr>
              <w:spacing w:line="360" w:lineRule="exact"/>
              <w:jc w:val="both"/>
              <w:rPr>
                <w:rFonts w:ascii="標楷體" w:eastAsia="標楷體" w:hAnsi="標楷體"/>
                <w:color w:val="000000"/>
              </w:rPr>
            </w:pPr>
            <w:r w:rsidRPr="00A10A65">
              <w:rPr>
                <w:rFonts w:ascii="標楷體" w:eastAsia="標楷體" w:hAnsi="標楷體" w:hint="eastAsia"/>
                <w:bCs/>
                <w:color w:val="000000"/>
              </w:rPr>
              <w:t>五</w:t>
            </w:r>
            <w:r w:rsidRPr="00A10A65">
              <w:rPr>
                <w:rFonts w:ascii="標楷體" w:eastAsia="標楷體" w:hAnsi="標楷體"/>
                <w:bCs/>
                <w:color w:val="000000"/>
              </w:rPr>
              <w:t>、</w:t>
            </w:r>
            <w:r w:rsidRPr="00A10A65">
              <w:rPr>
                <w:rFonts w:ascii="標楷體" w:eastAsia="標楷體" w:hAnsi="標楷體" w:hint="eastAsia"/>
                <w:color w:val="000000"/>
              </w:rPr>
              <w:t>機械、設備及器具等入廠管制。</w:t>
            </w:r>
          </w:p>
          <w:p w:rsidR="00722D88" w:rsidRPr="004D6A6C" w:rsidRDefault="00722D88" w:rsidP="00D66A7A">
            <w:pPr>
              <w:spacing w:line="400" w:lineRule="exact"/>
              <w:rPr>
                <w:rFonts w:ascii="標楷體" w:eastAsia="標楷體" w:hAnsi="標楷體"/>
                <w:bCs/>
                <w:color w:val="FF0000"/>
              </w:rPr>
            </w:pPr>
            <w:r w:rsidRPr="00A10A65">
              <w:rPr>
                <w:rFonts w:ascii="標楷體" w:eastAsia="標楷體" w:hAnsi="標楷體" w:hint="eastAsia"/>
                <w:bCs/>
                <w:color w:val="000000"/>
              </w:rPr>
              <w:t>六、作業人</w:t>
            </w:r>
            <w:r w:rsidRPr="00600C7D">
              <w:rPr>
                <w:rFonts w:ascii="標楷體" w:eastAsia="標楷體" w:hAnsi="標楷體" w:hint="eastAsia"/>
                <w:bCs/>
                <w:color w:val="000000" w:themeColor="text1"/>
              </w:rPr>
              <w:t>員進</w:t>
            </w:r>
            <w:r w:rsidR="004D6A6C" w:rsidRPr="00600C7D">
              <w:rPr>
                <w:rFonts w:ascii="標楷體" w:eastAsia="標楷體" w:hAnsi="標楷體" w:hint="eastAsia"/>
                <w:bCs/>
                <w:color w:val="000000" w:themeColor="text1"/>
              </w:rPr>
              <w:t>校</w:t>
            </w:r>
            <w:r w:rsidRPr="00600C7D">
              <w:rPr>
                <w:rFonts w:ascii="標楷體" w:eastAsia="標楷體" w:hAnsi="標楷體" w:hint="eastAsia"/>
                <w:bCs/>
                <w:color w:val="000000" w:themeColor="text1"/>
              </w:rPr>
              <w:t>管制</w:t>
            </w:r>
            <w:r w:rsidR="004D6A6C" w:rsidRPr="00600C7D">
              <w:rPr>
                <w:rFonts w:eastAsia="標楷體" w:hint="eastAsia"/>
                <w:color w:val="000000" w:themeColor="text1"/>
              </w:rPr>
              <w:t>（確認承攬商入校作業人員有實施安衛教育訓練、健康檢查及參加勞保）</w:t>
            </w:r>
            <w:r w:rsidRPr="004D6A6C">
              <w:rPr>
                <w:rFonts w:ascii="標楷體" w:eastAsia="標楷體" w:hAnsi="標楷體" w:hint="eastAsia"/>
                <w:bCs/>
                <w:color w:val="FF0000"/>
              </w:rPr>
              <w:t>。</w:t>
            </w:r>
          </w:p>
          <w:p w:rsidR="00722D88" w:rsidRPr="00A10A65" w:rsidRDefault="00722D88" w:rsidP="00D66A7A">
            <w:pPr>
              <w:spacing w:line="400" w:lineRule="exact"/>
              <w:jc w:val="both"/>
              <w:rPr>
                <w:rFonts w:eastAsia="標楷體"/>
                <w:color w:val="000000"/>
              </w:rPr>
            </w:pPr>
            <w:r w:rsidRPr="00A10A65">
              <w:rPr>
                <w:rFonts w:eastAsia="標楷體" w:hint="eastAsia"/>
                <w:color w:val="000000"/>
              </w:rPr>
              <w:t>七</w:t>
            </w:r>
            <w:r w:rsidRPr="00A10A65">
              <w:rPr>
                <w:rFonts w:eastAsia="標楷體"/>
                <w:color w:val="000000"/>
              </w:rPr>
              <w:t>、</w:t>
            </w:r>
            <w:r w:rsidRPr="00A10A65">
              <w:rPr>
                <w:rFonts w:eastAsia="標楷體" w:hint="eastAsia"/>
                <w:color w:val="000000"/>
              </w:rPr>
              <w:t>變更管理</w:t>
            </w:r>
            <w:r w:rsidRPr="00A10A65">
              <w:rPr>
                <w:rFonts w:ascii="新細明體" w:hAnsi="新細明體" w:hint="eastAsia"/>
                <w:color w:val="000000"/>
              </w:rPr>
              <w:t>：</w:t>
            </w:r>
            <w:r w:rsidRPr="00A10A65">
              <w:rPr>
                <w:rFonts w:eastAsia="標楷體" w:hint="eastAsia"/>
                <w:color w:val="000000"/>
              </w:rPr>
              <w:t>若有變更管理範疇請依本校變更管理程序書</w:t>
            </w:r>
            <w:r w:rsidRPr="00A10A65">
              <w:rPr>
                <w:rFonts w:ascii="Arial" w:eastAsia="標楷體" w:hAnsi="Arial" w:cs="Arial"/>
                <w:color w:val="000000"/>
              </w:rPr>
              <w:t>(ESH-P-09)</w:t>
            </w:r>
            <w:r w:rsidRPr="00A10A65">
              <w:rPr>
                <w:rFonts w:eastAsia="標楷體" w:hint="eastAsia"/>
                <w:color w:val="000000"/>
              </w:rPr>
              <w:t>之規定進行。</w:t>
            </w:r>
          </w:p>
          <w:p w:rsidR="00722D88" w:rsidRPr="00A10A65" w:rsidRDefault="00722D88" w:rsidP="00D66A7A">
            <w:pPr>
              <w:spacing w:line="400" w:lineRule="exact"/>
              <w:ind w:left="502" w:hangingChars="209" w:hanging="502"/>
              <w:jc w:val="both"/>
              <w:rPr>
                <w:rFonts w:eastAsia="標楷體"/>
                <w:color w:val="000000"/>
              </w:rPr>
            </w:pPr>
            <w:r w:rsidRPr="00A10A65">
              <w:rPr>
                <w:rFonts w:eastAsia="標楷體" w:hint="eastAsia"/>
                <w:color w:val="000000"/>
              </w:rPr>
              <w:t>八</w:t>
            </w:r>
            <w:r w:rsidRPr="00A10A65">
              <w:rPr>
                <w:rFonts w:eastAsia="標楷體"/>
                <w:color w:val="000000"/>
              </w:rPr>
              <w:t>、</w:t>
            </w:r>
            <w:r w:rsidRPr="00A10A65">
              <w:rPr>
                <w:rFonts w:eastAsia="標楷體" w:hint="eastAsia"/>
                <w:color w:val="000000"/>
              </w:rPr>
              <w:t>劃一危險性機械之操作信號、工作場所標識（示）、有害物空容器放置、警報、緊急避難方法及訓練等。</w:t>
            </w:r>
          </w:p>
          <w:p w:rsidR="00722D88" w:rsidRPr="00A10A65" w:rsidRDefault="00722D88" w:rsidP="00D66A7A">
            <w:pPr>
              <w:spacing w:line="400" w:lineRule="exact"/>
              <w:ind w:left="502" w:hangingChars="209" w:hanging="502"/>
              <w:jc w:val="both"/>
              <w:rPr>
                <w:rFonts w:eastAsia="標楷體"/>
                <w:color w:val="000000"/>
              </w:rPr>
            </w:pPr>
            <w:r w:rsidRPr="00A10A65">
              <w:rPr>
                <w:rFonts w:eastAsia="標楷體" w:hAnsi="標楷體" w:hint="eastAsia"/>
                <w:bCs/>
                <w:color w:val="000000"/>
              </w:rPr>
              <w:t>九</w:t>
            </w:r>
            <w:r w:rsidRPr="00A10A65">
              <w:rPr>
                <w:rFonts w:eastAsia="標楷體" w:hAnsi="標楷體"/>
                <w:bCs/>
                <w:color w:val="000000"/>
              </w:rPr>
              <w:t>、</w:t>
            </w:r>
            <w:r w:rsidRPr="00A10A65">
              <w:rPr>
                <w:rFonts w:eastAsia="標楷體" w:hint="eastAsia"/>
                <w:color w:val="000000"/>
              </w:rPr>
              <w:t>使用打樁機、拔樁機、電動機械、電動器具、軌道裝置、乙炔熔接裝置、氧乙炔熔接裝置、電弧熔接裝置、換氣裝置及沉箱、架設通道、上下設備、施工架、工作架台等機械、設備或構造物時，應協調使用上之安全措施。</w:t>
            </w:r>
          </w:p>
          <w:p w:rsidR="00722D88" w:rsidRPr="00A10A65" w:rsidRDefault="00722D88" w:rsidP="00D66A7A">
            <w:pPr>
              <w:spacing w:line="400" w:lineRule="exact"/>
              <w:ind w:left="502" w:hangingChars="209" w:hanging="502"/>
              <w:jc w:val="both"/>
              <w:rPr>
                <w:rFonts w:eastAsia="標楷體"/>
                <w:color w:val="000000"/>
              </w:rPr>
            </w:pPr>
            <w:r w:rsidRPr="00A10A65">
              <w:rPr>
                <w:rFonts w:ascii="標楷體" w:eastAsia="標楷體" w:hAnsi="標楷體" w:hint="eastAsia"/>
                <w:color w:val="000000"/>
              </w:rPr>
              <w:t>十</w:t>
            </w:r>
            <w:r w:rsidRPr="00A10A65">
              <w:rPr>
                <w:rFonts w:eastAsia="標楷體" w:hAnsi="標楷體"/>
                <w:bCs/>
                <w:color w:val="000000"/>
              </w:rPr>
              <w:t>、</w:t>
            </w:r>
            <w:r w:rsidRPr="00A10A65">
              <w:rPr>
                <w:rFonts w:ascii="標楷體" w:eastAsia="標楷體" w:hAnsi="標楷體" w:hint="eastAsia"/>
                <w:color w:val="000000"/>
              </w:rPr>
              <w:t>本工程若有再承攬，則應將工作環境、危害因素暨職安法令及有關安全衛生規定事項及應採取之措施告知再承攬公司。</w:t>
            </w:r>
          </w:p>
          <w:p w:rsidR="00722D88" w:rsidRPr="00A5104F" w:rsidRDefault="00722D88" w:rsidP="00D66A7A">
            <w:pPr>
              <w:spacing w:line="400" w:lineRule="exact"/>
              <w:jc w:val="both"/>
              <w:rPr>
                <w:rFonts w:eastAsia="標楷體"/>
                <w:color w:val="000000"/>
              </w:rPr>
            </w:pPr>
            <w:r w:rsidRPr="00A10A65">
              <w:rPr>
                <w:rFonts w:eastAsia="標楷體" w:hAnsi="標楷體" w:hint="eastAsia"/>
                <w:bCs/>
                <w:color w:val="000000"/>
              </w:rPr>
              <w:t>十一</w:t>
            </w:r>
            <w:r w:rsidRPr="00A10A65">
              <w:rPr>
                <w:rFonts w:eastAsia="標楷體" w:hAnsi="標楷體"/>
                <w:bCs/>
                <w:color w:val="000000"/>
              </w:rPr>
              <w:t>、</w:t>
            </w:r>
            <w:r>
              <w:rPr>
                <w:rFonts w:eastAsia="標楷體" w:hint="eastAsia"/>
                <w:color w:val="000000"/>
              </w:rPr>
              <w:t>其他</w:t>
            </w:r>
            <w:r w:rsidRPr="00A10A65">
              <w:rPr>
                <w:rFonts w:eastAsia="標楷體" w:hint="eastAsia"/>
                <w:color w:val="000000"/>
              </w:rPr>
              <w:t>協調事項請自行增列如下</w:t>
            </w:r>
            <w:r w:rsidRPr="00A10A65">
              <w:rPr>
                <w:rFonts w:ascii="新細明體" w:hAnsi="新細明體" w:hint="eastAsia"/>
                <w:color w:val="000000"/>
              </w:rPr>
              <w:t>：</w:t>
            </w:r>
          </w:p>
        </w:tc>
      </w:tr>
      <w:tr w:rsidR="00722D88" w:rsidRPr="00896E7D" w:rsidTr="00722D88">
        <w:trPr>
          <w:cantSplit/>
          <w:trHeight w:val="1126"/>
        </w:trPr>
        <w:tc>
          <w:tcPr>
            <w:tcW w:w="1588" w:type="dxa"/>
            <w:gridSpan w:val="2"/>
            <w:tcBorders>
              <w:right w:val="single" w:sz="4" w:space="0" w:color="auto"/>
            </w:tcBorders>
            <w:vAlign w:val="center"/>
          </w:tcPr>
          <w:p w:rsidR="00722D88" w:rsidRPr="00A10A65" w:rsidRDefault="00722D88" w:rsidP="00D66A7A">
            <w:pPr>
              <w:jc w:val="center"/>
              <w:rPr>
                <w:rFonts w:ascii="標楷體" w:eastAsia="標楷體" w:hAnsi="標楷體"/>
                <w:bCs/>
                <w:color w:val="000000"/>
              </w:rPr>
            </w:pPr>
            <w:r w:rsidRPr="00A10A65">
              <w:rPr>
                <w:rFonts w:eastAsia="標楷體" w:hint="eastAsia"/>
                <w:color w:val="000000"/>
              </w:rPr>
              <w:t>履約管理單位（請購單位）主管</w:t>
            </w:r>
          </w:p>
        </w:tc>
        <w:tc>
          <w:tcPr>
            <w:tcW w:w="2126" w:type="dxa"/>
            <w:tcBorders>
              <w:left w:val="single" w:sz="4" w:space="0" w:color="auto"/>
              <w:right w:val="single" w:sz="4" w:space="0" w:color="auto"/>
            </w:tcBorders>
            <w:vAlign w:val="center"/>
          </w:tcPr>
          <w:p w:rsidR="00722D88" w:rsidRPr="00A10A65" w:rsidRDefault="00722D88" w:rsidP="00D66A7A">
            <w:pPr>
              <w:spacing w:line="400" w:lineRule="exact"/>
              <w:jc w:val="center"/>
              <w:rPr>
                <w:rFonts w:ascii="標楷體" w:eastAsia="標楷體" w:hAnsi="標楷體"/>
                <w:bCs/>
                <w:color w:val="000000"/>
              </w:rPr>
            </w:pPr>
          </w:p>
        </w:tc>
        <w:tc>
          <w:tcPr>
            <w:tcW w:w="850" w:type="dxa"/>
            <w:tcBorders>
              <w:left w:val="single" w:sz="4" w:space="0" w:color="auto"/>
              <w:right w:val="single" w:sz="4" w:space="0" w:color="auto"/>
            </w:tcBorders>
            <w:vAlign w:val="center"/>
          </w:tcPr>
          <w:p w:rsidR="00722D88" w:rsidRPr="00A10A65" w:rsidRDefault="00722D88" w:rsidP="00D66A7A">
            <w:pPr>
              <w:spacing w:line="400" w:lineRule="exact"/>
              <w:jc w:val="center"/>
              <w:rPr>
                <w:rFonts w:ascii="標楷體" w:eastAsia="標楷體" w:hAnsi="標楷體"/>
                <w:bCs/>
                <w:color w:val="000000"/>
              </w:rPr>
            </w:pPr>
            <w:r w:rsidRPr="00A10A65">
              <w:rPr>
                <w:rFonts w:ascii="標楷體" w:eastAsia="標楷體" w:hAnsi="標楷體" w:hint="eastAsia"/>
                <w:bCs/>
                <w:color w:val="000000"/>
              </w:rPr>
              <w:t>承攬商代表</w:t>
            </w:r>
          </w:p>
        </w:tc>
        <w:tc>
          <w:tcPr>
            <w:tcW w:w="2509" w:type="dxa"/>
            <w:tcBorders>
              <w:left w:val="single" w:sz="4" w:space="0" w:color="auto"/>
              <w:right w:val="single" w:sz="4" w:space="0" w:color="auto"/>
            </w:tcBorders>
            <w:vAlign w:val="center"/>
          </w:tcPr>
          <w:p w:rsidR="00722D88" w:rsidRPr="00A10A65" w:rsidRDefault="00722D88" w:rsidP="00D66A7A">
            <w:pPr>
              <w:spacing w:line="400" w:lineRule="exact"/>
              <w:jc w:val="center"/>
              <w:rPr>
                <w:rFonts w:ascii="標楷體" w:eastAsia="標楷體" w:hAnsi="標楷體"/>
                <w:bCs/>
                <w:color w:val="000000"/>
              </w:rPr>
            </w:pPr>
          </w:p>
        </w:tc>
        <w:tc>
          <w:tcPr>
            <w:tcW w:w="1035" w:type="dxa"/>
            <w:tcBorders>
              <w:left w:val="single" w:sz="4" w:space="0" w:color="auto"/>
              <w:right w:val="single" w:sz="4" w:space="0" w:color="auto"/>
            </w:tcBorders>
            <w:vAlign w:val="center"/>
          </w:tcPr>
          <w:p w:rsidR="00722D88" w:rsidRPr="00A10A65" w:rsidRDefault="00722D88" w:rsidP="00D66A7A">
            <w:pPr>
              <w:spacing w:line="400" w:lineRule="exact"/>
              <w:jc w:val="center"/>
              <w:rPr>
                <w:rFonts w:eastAsia="標楷體" w:hAnsi="標楷體"/>
                <w:color w:val="000000"/>
              </w:rPr>
            </w:pPr>
            <w:r w:rsidRPr="00A10A65">
              <w:rPr>
                <w:rFonts w:eastAsia="標楷體" w:hAnsi="標楷體" w:hint="eastAsia"/>
                <w:color w:val="000000"/>
              </w:rPr>
              <w:t>單位申請人</w:t>
            </w:r>
          </w:p>
        </w:tc>
        <w:tc>
          <w:tcPr>
            <w:tcW w:w="2240" w:type="dxa"/>
            <w:tcBorders>
              <w:left w:val="single" w:sz="4" w:space="0" w:color="auto"/>
            </w:tcBorders>
          </w:tcPr>
          <w:p w:rsidR="00722D88" w:rsidRPr="00A5104F" w:rsidRDefault="00722D88" w:rsidP="00D66A7A">
            <w:pPr>
              <w:spacing w:line="400" w:lineRule="exact"/>
              <w:rPr>
                <w:rFonts w:ascii="標楷體" w:eastAsia="標楷體" w:hAnsi="標楷體"/>
                <w:bCs/>
                <w:color w:val="000000"/>
              </w:rPr>
            </w:pPr>
          </w:p>
        </w:tc>
      </w:tr>
    </w:tbl>
    <w:p w:rsidR="006C6D18" w:rsidRDefault="00722D88" w:rsidP="00722D88">
      <w:pPr>
        <w:jc w:val="right"/>
      </w:pPr>
      <w:r w:rsidRPr="00A549A1">
        <w:rPr>
          <w:rFonts w:eastAsia="標楷體" w:hint="eastAsia"/>
          <w:color w:val="000000"/>
          <w:szCs w:val="24"/>
        </w:rPr>
        <w:t>本表隨各該高風險作業申請表</w:t>
      </w:r>
      <w:r w:rsidRPr="00A549A1">
        <w:rPr>
          <w:rFonts w:ascii="標楷體" w:eastAsia="標楷體" w:hAnsi="標楷體" w:hint="eastAsia"/>
          <w:color w:val="000000"/>
          <w:szCs w:val="24"/>
        </w:rPr>
        <w:t>(附件三~十）</w:t>
      </w:r>
      <w:r w:rsidRPr="00A549A1">
        <w:rPr>
          <w:rFonts w:eastAsia="標楷體" w:hint="eastAsia"/>
          <w:color w:val="000000"/>
          <w:szCs w:val="24"/>
        </w:rPr>
        <w:t>送環安中心審查。</w:t>
      </w:r>
    </w:p>
    <w:sectPr w:rsidR="006C6D18" w:rsidSect="00722D88">
      <w:pgSz w:w="11906" w:h="16838"/>
      <w:pgMar w:top="851" w:right="849" w:bottom="851"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5C" w:rsidRDefault="00A6685C" w:rsidP="00722D88">
      <w:r>
        <w:separator/>
      </w:r>
    </w:p>
  </w:endnote>
  <w:endnote w:type="continuationSeparator" w:id="0">
    <w:p w:rsidR="00A6685C" w:rsidRDefault="00A6685C" w:rsidP="0072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5C" w:rsidRDefault="00A6685C" w:rsidP="00722D88">
      <w:r>
        <w:separator/>
      </w:r>
    </w:p>
  </w:footnote>
  <w:footnote w:type="continuationSeparator" w:id="0">
    <w:p w:rsidR="00A6685C" w:rsidRDefault="00A6685C" w:rsidP="00722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4E"/>
    <w:rsid w:val="000206BE"/>
    <w:rsid w:val="00382B00"/>
    <w:rsid w:val="004D6A6C"/>
    <w:rsid w:val="005C501B"/>
    <w:rsid w:val="00600C7D"/>
    <w:rsid w:val="006C6D18"/>
    <w:rsid w:val="00722D88"/>
    <w:rsid w:val="00920E1D"/>
    <w:rsid w:val="00A6685C"/>
    <w:rsid w:val="00D0665F"/>
    <w:rsid w:val="00D97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00F45"/>
  <w15:chartTrackingRefBased/>
  <w15:docId w15:val="{D712D66A-8486-4C5D-A532-32FE16CC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D88"/>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2D88"/>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722D88"/>
    <w:rPr>
      <w:sz w:val="20"/>
      <w:szCs w:val="20"/>
    </w:rPr>
  </w:style>
  <w:style w:type="paragraph" w:styleId="a5">
    <w:name w:val="footer"/>
    <w:basedOn w:val="a"/>
    <w:link w:val="a6"/>
    <w:uiPriority w:val="99"/>
    <w:unhideWhenUsed/>
    <w:rsid w:val="00722D88"/>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722D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ESH-03</dc:creator>
  <cp:keywords/>
  <dc:description/>
  <cp:lastModifiedBy>ESH-03</cp:lastModifiedBy>
  <cp:revision>6</cp:revision>
  <dcterms:created xsi:type="dcterms:W3CDTF">2022-07-14T02:21:00Z</dcterms:created>
  <dcterms:modified xsi:type="dcterms:W3CDTF">2024-11-04T03:12:00Z</dcterms:modified>
</cp:coreProperties>
</file>